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D65" w:rsidRPr="00251438" w:rsidRDefault="00DC3D65" w:rsidP="00DC3D65">
      <w:pPr>
        <w:pStyle w:val="Titel2rechtsbndig"/>
      </w:pPr>
      <w:bookmarkStart w:id="0" w:name="_GoBack"/>
      <w:bookmarkEnd w:id="0"/>
      <w:r>
        <w:t>Mitteilung des SDBB</w:t>
      </w:r>
      <w:r>
        <w:br/>
      </w:r>
      <w:r w:rsidR="007E6D88">
        <w:t xml:space="preserve">Abteilung </w:t>
      </w:r>
      <w:r>
        <w:t>Medien</w:t>
      </w:r>
      <w:r w:rsidR="007E6D88">
        <w:t xml:space="preserve"> </w:t>
      </w:r>
      <w:r>
        <w:t>Berufsbildung</w:t>
      </w:r>
    </w:p>
    <w:p w:rsidR="00DC3D65" w:rsidRPr="00C23FF6" w:rsidRDefault="00DC3D65" w:rsidP="00DC3D65">
      <w:pPr>
        <w:pStyle w:val="Titel1rechtsbndig"/>
        <w:rPr>
          <w:lang w:val="de-DE"/>
        </w:rPr>
      </w:pPr>
      <w:r>
        <w:t>Wegweiser durch die Berufslehre</w:t>
      </w:r>
    </w:p>
    <w:p w:rsidR="00DC3D65" w:rsidRDefault="00DC3D65" w:rsidP="00DC3D65">
      <w:pPr>
        <w:pStyle w:val="Titel3linksbndig"/>
      </w:pPr>
    </w:p>
    <w:p w:rsidR="00DC3D65" w:rsidRDefault="00DC3D65" w:rsidP="00DC3D65">
      <w:pPr>
        <w:pStyle w:val="Titel3linksbndig"/>
      </w:pPr>
    </w:p>
    <w:p w:rsidR="00DC3D65" w:rsidRDefault="00DC3D65" w:rsidP="00DC3D65">
      <w:pPr>
        <w:pStyle w:val="Titel3linksbndig"/>
      </w:pPr>
    </w:p>
    <w:p w:rsidR="00DC3D65" w:rsidRDefault="00DC3D65" w:rsidP="00DC3D65">
      <w:pPr>
        <w:pStyle w:val="Titel3linksbndig"/>
      </w:pPr>
    </w:p>
    <w:p w:rsidR="00DC3D65" w:rsidRDefault="00DC3D65" w:rsidP="00DC3D65">
      <w:pPr>
        <w:pStyle w:val="Titel3linksbndig"/>
      </w:pPr>
    </w:p>
    <w:p w:rsidR="00DC3D65" w:rsidRPr="00C23FF6" w:rsidRDefault="00DC3D65" w:rsidP="00DC3D65">
      <w:pPr>
        <w:pStyle w:val="Titel3linksbndig"/>
      </w:pPr>
      <w:r>
        <w:t>Ohne Umwege zur Abschlussprüfung</w:t>
      </w:r>
    </w:p>
    <w:p w:rsidR="00DC3D65" w:rsidRDefault="00DC3D65" w:rsidP="00DC3D65">
      <w:pPr>
        <w:spacing w:line="260" w:lineRule="exact"/>
        <w:rPr>
          <w:noProof/>
        </w:rPr>
      </w:pPr>
    </w:p>
    <w:p w:rsidR="00DC3D65" w:rsidRPr="00012224" w:rsidRDefault="00DC3D65" w:rsidP="00DC3D65">
      <w:pPr>
        <w:spacing w:line="260" w:lineRule="exact"/>
        <w:rPr>
          <w:noProof/>
        </w:rPr>
      </w:pPr>
    </w:p>
    <w:p w:rsidR="00DC3D65" w:rsidRPr="00577BD9" w:rsidRDefault="00DC3D65" w:rsidP="00F550E1">
      <w:pPr>
        <w:spacing w:line="260" w:lineRule="exact"/>
        <w:jc w:val="both"/>
        <w:rPr>
          <w:rFonts w:cs="Arial"/>
          <w:lang w:val="de-CH"/>
        </w:rPr>
      </w:pPr>
      <w:r w:rsidRPr="00577BD9">
        <w:rPr>
          <w:rFonts w:cs="Arial"/>
          <w:lang w:val="de-CH"/>
        </w:rPr>
        <w:t xml:space="preserve">Die beliebte Broschüre </w:t>
      </w:r>
      <w:r w:rsidR="00577BD9" w:rsidRPr="00577BD9">
        <w:rPr>
          <w:rFonts w:cs="Arial"/>
          <w:lang w:val="de-CH"/>
        </w:rPr>
        <w:t>„</w:t>
      </w:r>
      <w:r w:rsidRPr="00577BD9">
        <w:rPr>
          <w:rFonts w:cs="Arial"/>
          <w:lang w:val="de-CH"/>
        </w:rPr>
        <w:t>Wegweiser durch die Berufslehre</w:t>
      </w:r>
      <w:r w:rsidR="00577BD9" w:rsidRPr="00577BD9">
        <w:rPr>
          <w:rFonts w:cs="Arial"/>
          <w:lang w:val="de-CH"/>
        </w:rPr>
        <w:t>“</w:t>
      </w:r>
      <w:r w:rsidRPr="00577BD9">
        <w:rPr>
          <w:rFonts w:cs="Arial"/>
          <w:lang w:val="de-CH"/>
        </w:rPr>
        <w:t xml:space="preserve"> erscheint in der </w:t>
      </w:r>
      <w:r w:rsidR="002C4219">
        <w:rPr>
          <w:rFonts w:cs="Arial"/>
          <w:lang w:val="de-CH"/>
        </w:rPr>
        <w:t>fünften</w:t>
      </w:r>
      <w:r w:rsidR="002C4219" w:rsidRPr="00FD0045">
        <w:rPr>
          <w:rFonts w:cs="Arial"/>
          <w:lang w:val="de-CH"/>
        </w:rPr>
        <w:t xml:space="preserve"> </w:t>
      </w:r>
      <w:r w:rsidR="005B1251" w:rsidRPr="00FD0045">
        <w:rPr>
          <w:rFonts w:cs="Arial"/>
          <w:lang w:val="de-CH"/>
        </w:rPr>
        <w:t>aktual</w:t>
      </w:r>
      <w:r w:rsidR="005B1251" w:rsidRPr="00FD0045">
        <w:rPr>
          <w:rFonts w:cs="Arial"/>
          <w:lang w:val="de-CH"/>
        </w:rPr>
        <w:t>i</w:t>
      </w:r>
      <w:r w:rsidR="005B1251" w:rsidRPr="00FD0045">
        <w:rPr>
          <w:rFonts w:cs="Arial"/>
          <w:lang w:val="de-CH"/>
        </w:rPr>
        <w:t>sierten</w:t>
      </w:r>
      <w:r w:rsidRPr="00FD0045">
        <w:rPr>
          <w:rFonts w:cs="Arial"/>
          <w:lang w:val="de-CH"/>
        </w:rPr>
        <w:t xml:space="preserve"> Auflage</w:t>
      </w:r>
      <w:r w:rsidRPr="00577BD9">
        <w:rPr>
          <w:rFonts w:cs="Arial"/>
          <w:lang w:val="de-CH"/>
        </w:rPr>
        <w:t>. In einfachen Worten wird die Rechtsgrundlage des Lehrvertrags e</w:t>
      </w:r>
      <w:r w:rsidRPr="00577BD9">
        <w:rPr>
          <w:rFonts w:cs="Arial"/>
          <w:lang w:val="de-CH"/>
        </w:rPr>
        <w:t>r</w:t>
      </w:r>
      <w:r w:rsidRPr="00577BD9">
        <w:rPr>
          <w:rFonts w:cs="Arial"/>
          <w:lang w:val="de-CH"/>
        </w:rPr>
        <w:t xml:space="preserve">läutert. </w:t>
      </w:r>
      <w:r w:rsidR="00722F11">
        <w:rPr>
          <w:rFonts w:cs="Arial"/>
          <w:lang w:val="de-CH"/>
        </w:rPr>
        <w:t>Lerne</w:t>
      </w:r>
      <w:r w:rsidR="00722F11">
        <w:rPr>
          <w:rFonts w:cs="Arial"/>
          <w:lang w:val="de-CH"/>
        </w:rPr>
        <w:t>n</w:t>
      </w:r>
      <w:r w:rsidR="00722F11">
        <w:rPr>
          <w:rFonts w:cs="Arial"/>
          <w:lang w:val="de-CH"/>
        </w:rPr>
        <w:t>den Personen aber auch Berufsbildner/innen</w:t>
      </w:r>
      <w:r w:rsidRPr="00577BD9">
        <w:rPr>
          <w:rFonts w:cs="Arial"/>
          <w:lang w:val="de-CH"/>
        </w:rPr>
        <w:t xml:space="preserve"> gibt er so knapp wie möglich und so umfangreich wie n</w:t>
      </w:r>
      <w:r w:rsidRPr="00577BD9">
        <w:rPr>
          <w:rFonts w:cs="Arial"/>
          <w:lang w:val="de-CH"/>
        </w:rPr>
        <w:t>ö</w:t>
      </w:r>
      <w:r w:rsidRPr="00577BD9">
        <w:rPr>
          <w:rFonts w:cs="Arial"/>
          <w:lang w:val="de-CH"/>
        </w:rPr>
        <w:t>tig Antworten auf Fragen, die sich im Laufe einer Berufslehre stellen.</w:t>
      </w:r>
    </w:p>
    <w:p w:rsidR="00DC3D65" w:rsidRPr="00577BD9" w:rsidRDefault="00DC3D65" w:rsidP="00F550E1">
      <w:pPr>
        <w:pStyle w:val="Schreibtext"/>
        <w:spacing w:line="260" w:lineRule="exact"/>
        <w:jc w:val="both"/>
        <w:rPr>
          <w:rFonts w:ascii="Arial" w:hAnsi="Arial" w:cs="Arial"/>
          <w:lang w:val="de-CH"/>
        </w:rPr>
      </w:pPr>
    </w:p>
    <w:p w:rsidR="00DC3D65" w:rsidRPr="00577BD9" w:rsidRDefault="00DC3D65" w:rsidP="00F550E1">
      <w:pPr>
        <w:pStyle w:val="Schreibtext"/>
        <w:spacing w:line="260" w:lineRule="exact"/>
        <w:jc w:val="both"/>
        <w:rPr>
          <w:rFonts w:ascii="Arial" w:hAnsi="Arial" w:cs="Arial"/>
          <w:lang w:val="de-CH"/>
        </w:rPr>
      </w:pPr>
      <w:r w:rsidRPr="00577BD9">
        <w:rPr>
          <w:rFonts w:ascii="Arial" w:hAnsi="Arial" w:cs="Arial"/>
          <w:lang w:val="de-CH"/>
        </w:rPr>
        <w:t>Auch für Lehrpersonen eignet sich der handliche Wegweiser als Hilfsmittel im Unterricht: an Abschlussklassen, wenn der Lehrvertrag oder dessen Unterzeichnung them</w:t>
      </w:r>
      <w:r w:rsidRPr="00577BD9">
        <w:rPr>
          <w:rFonts w:ascii="Arial" w:hAnsi="Arial" w:cs="Arial"/>
          <w:lang w:val="de-CH"/>
        </w:rPr>
        <w:t>a</w:t>
      </w:r>
      <w:r w:rsidRPr="00577BD9">
        <w:rPr>
          <w:rFonts w:ascii="Arial" w:hAnsi="Arial" w:cs="Arial"/>
          <w:lang w:val="de-CH"/>
        </w:rPr>
        <w:t>tisiert wird, an der Berufsfachschule, wenn das Vertragsrecht behandelt wird.</w:t>
      </w:r>
    </w:p>
    <w:p w:rsidR="00DC3D65" w:rsidRPr="00577BD9" w:rsidRDefault="00DC3D65" w:rsidP="00F550E1">
      <w:pPr>
        <w:pStyle w:val="Schreibtext"/>
        <w:spacing w:line="260" w:lineRule="exact"/>
        <w:jc w:val="both"/>
        <w:rPr>
          <w:rFonts w:ascii="Arial" w:hAnsi="Arial" w:cs="Arial"/>
          <w:lang w:val="de-CH"/>
        </w:rPr>
      </w:pPr>
    </w:p>
    <w:p w:rsidR="00DC3D65" w:rsidRPr="00577BD9" w:rsidRDefault="00A86852" w:rsidP="00F550E1">
      <w:pPr>
        <w:spacing w:line="260" w:lineRule="exact"/>
        <w:jc w:val="both"/>
        <w:rPr>
          <w:rFonts w:cs="Arial"/>
        </w:rPr>
      </w:pPr>
      <w:r>
        <w:rPr>
          <w:rFonts w:cs="Arial"/>
          <w:lang w:val="de-CH"/>
        </w:rPr>
        <w:t xml:space="preserve">Der Wegweiser basiert </w:t>
      </w:r>
      <w:r w:rsidR="00DC3D65" w:rsidRPr="00577BD9">
        <w:rPr>
          <w:rFonts w:cs="Arial"/>
          <w:lang w:val="de-CH"/>
        </w:rPr>
        <w:t>auf dem 2004 in Kraft gesetzten Berufsbildungsg</w:t>
      </w:r>
      <w:r w:rsidR="00DC3D65" w:rsidRPr="00577BD9">
        <w:rPr>
          <w:rFonts w:cs="Arial"/>
          <w:lang w:val="de-CH"/>
        </w:rPr>
        <w:t>e</w:t>
      </w:r>
      <w:r w:rsidR="00DC3D65" w:rsidRPr="00577BD9">
        <w:rPr>
          <w:rFonts w:cs="Arial"/>
          <w:lang w:val="de-CH"/>
        </w:rPr>
        <w:t>setz. Die Themen sind in fünf Kapitel gegliedert. Sie enthalten detaillierte Informationen zu den verschiedenen Bildungsstufen, zum Lehrvertrag</w:t>
      </w:r>
      <w:r w:rsidR="008D3F1C">
        <w:rPr>
          <w:rFonts w:cs="Arial"/>
          <w:lang w:val="de-CH"/>
        </w:rPr>
        <w:t>,</w:t>
      </w:r>
      <w:r w:rsidR="00DC3D65" w:rsidRPr="00577BD9">
        <w:rPr>
          <w:rFonts w:cs="Arial"/>
          <w:lang w:val="de-CH"/>
        </w:rPr>
        <w:t xml:space="preserve"> zu den drei Lernorten Lehrbetrieb, überbetriebliche Kurse und Berufsfachschule, zu den Qualifikationsverfahren und zur späteren berufsorie</w:t>
      </w:r>
      <w:r w:rsidR="00DC3D65" w:rsidRPr="00577BD9">
        <w:rPr>
          <w:rFonts w:cs="Arial"/>
          <w:lang w:val="de-CH"/>
        </w:rPr>
        <w:t>n</w:t>
      </w:r>
      <w:r w:rsidR="00DC3D65" w:rsidRPr="00577BD9">
        <w:rPr>
          <w:rFonts w:cs="Arial"/>
          <w:lang w:val="de-CH"/>
        </w:rPr>
        <w:t>tierten Weiterbildung.</w:t>
      </w:r>
    </w:p>
    <w:p w:rsidR="00DC3D65" w:rsidRDefault="00DC3D65" w:rsidP="00F550E1">
      <w:pPr>
        <w:pStyle w:val="Schreibtext"/>
        <w:spacing w:line="260" w:lineRule="exact"/>
        <w:jc w:val="both"/>
        <w:rPr>
          <w:rFonts w:ascii="Arial" w:hAnsi="Arial" w:cs="Arial"/>
          <w:lang w:val="de-CH"/>
        </w:rPr>
      </w:pPr>
    </w:p>
    <w:p w:rsidR="00A86852" w:rsidRPr="00577BD9" w:rsidRDefault="00BE039F" w:rsidP="00F550E1">
      <w:pPr>
        <w:pStyle w:val="Schreibtext"/>
        <w:spacing w:line="260" w:lineRule="exact"/>
        <w:jc w:val="both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Das Lehrvertragsformular enthält Verweise auf Unterkapitel des Wegweisers. </w:t>
      </w:r>
      <w:r w:rsidR="00B76924">
        <w:rPr>
          <w:rFonts w:ascii="Arial" w:hAnsi="Arial" w:cs="Arial"/>
          <w:lang w:val="de-CH"/>
        </w:rPr>
        <w:t>So kann der</w:t>
      </w:r>
      <w:r>
        <w:rPr>
          <w:rFonts w:ascii="Arial" w:hAnsi="Arial" w:cs="Arial"/>
          <w:lang w:val="de-CH"/>
        </w:rPr>
        <w:t xml:space="preserve"> Lehrbetrieb </w:t>
      </w:r>
      <w:r w:rsidR="00B76924">
        <w:rPr>
          <w:rFonts w:ascii="Arial" w:hAnsi="Arial" w:cs="Arial"/>
          <w:lang w:val="de-CH"/>
        </w:rPr>
        <w:t>beim Ausfüllen des Formulars gezielt Informationen nachschlagen.</w:t>
      </w:r>
    </w:p>
    <w:p w:rsidR="00BE039F" w:rsidRDefault="00BE039F" w:rsidP="00F550E1">
      <w:pPr>
        <w:pStyle w:val="Schreibtext"/>
        <w:spacing w:line="260" w:lineRule="exact"/>
        <w:jc w:val="both"/>
        <w:rPr>
          <w:rFonts w:ascii="Arial" w:hAnsi="Arial" w:cs="Arial"/>
          <w:lang w:val="de-CH"/>
        </w:rPr>
      </w:pPr>
    </w:p>
    <w:p w:rsidR="00DC3D65" w:rsidRPr="00577BD9" w:rsidRDefault="00DC3D65" w:rsidP="00F550E1">
      <w:pPr>
        <w:pStyle w:val="Schreibtext"/>
        <w:spacing w:line="260" w:lineRule="exact"/>
        <w:jc w:val="both"/>
        <w:rPr>
          <w:rFonts w:ascii="Arial" w:hAnsi="Arial" w:cs="Arial"/>
          <w:lang w:val="de-CH"/>
        </w:rPr>
      </w:pPr>
      <w:r w:rsidRPr="005B1251">
        <w:rPr>
          <w:rFonts w:ascii="Arial" w:hAnsi="Arial" w:cs="Arial"/>
          <w:lang w:val="de-CH"/>
        </w:rPr>
        <w:t>Ein Glossar mit den wichtigsten Bezeichnungen hilft den Benutzerinnen und Benutzern, sich mit der Terminologie schnell vertraut zu machen.</w:t>
      </w:r>
      <w:r w:rsidRPr="00577BD9">
        <w:rPr>
          <w:rFonts w:ascii="Arial" w:hAnsi="Arial" w:cs="Arial"/>
          <w:lang w:val="de-CH"/>
        </w:rPr>
        <w:t xml:space="preserve"> Auch das Verzeichnis der verwendeten Abkürzungen vereinfacht den Gebrauch. Eine Adress- und Linkliste zeigt, wo weitere Info</w:t>
      </w:r>
      <w:r w:rsidRPr="00577BD9">
        <w:rPr>
          <w:rFonts w:ascii="Arial" w:hAnsi="Arial" w:cs="Arial"/>
          <w:lang w:val="de-CH"/>
        </w:rPr>
        <w:t>r</w:t>
      </w:r>
      <w:r w:rsidRPr="00577BD9">
        <w:rPr>
          <w:rFonts w:ascii="Arial" w:hAnsi="Arial" w:cs="Arial"/>
          <w:lang w:val="de-CH"/>
        </w:rPr>
        <w:t>mationen und Unterlagen eingeholt werden können.</w:t>
      </w:r>
    </w:p>
    <w:p w:rsidR="00DC3D65" w:rsidRPr="00577BD9" w:rsidRDefault="00DC3D65" w:rsidP="00F550E1">
      <w:pPr>
        <w:pStyle w:val="Schreibtext"/>
        <w:spacing w:line="260" w:lineRule="exact"/>
        <w:jc w:val="both"/>
        <w:rPr>
          <w:rFonts w:ascii="Arial" w:hAnsi="Arial" w:cs="Arial"/>
          <w:lang w:val="de-CH"/>
        </w:rPr>
      </w:pPr>
    </w:p>
    <w:p w:rsidR="00BE039F" w:rsidRDefault="00BE039F" w:rsidP="00F550E1">
      <w:pPr>
        <w:pStyle w:val="Schreibtext"/>
        <w:spacing w:line="260" w:lineRule="exact"/>
        <w:jc w:val="both"/>
        <w:rPr>
          <w:rFonts w:ascii="Arial" w:hAnsi="Arial" w:cs="Arial"/>
          <w:lang w:val="de-CH"/>
        </w:rPr>
      </w:pPr>
    </w:p>
    <w:p w:rsidR="00DC3D65" w:rsidRPr="00577BD9" w:rsidRDefault="00DC3D65" w:rsidP="00F550E1">
      <w:pPr>
        <w:pStyle w:val="Schreibtext"/>
        <w:spacing w:line="260" w:lineRule="exact"/>
        <w:jc w:val="both"/>
        <w:rPr>
          <w:rFonts w:ascii="Arial" w:hAnsi="Arial" w:cs="Arial"/>
          <w:lang w:val="de-CH"/>
        </w:rPr>
      </w:pPr>
      <w:r w:rsidRPr="00577BD9">
        <w:rPr>
          <w:rFonts w:ascii="Arial" w:hAnsi="Arial" w:cs="Arial"/>
          <w:lang w:val="de-CH"/>
        </w:rPr>
        <w:t xml:space="preserve">Der </w:t>
      </w:r>
      <w:r w:rsidR="00577BD9" w:rsidRPr="00577BD9">
        <w:rPr>
          <w:rFonts w:ascii="Arial" w:hAnsi="Arial" w:cs="Arial"/>
          <w:lang w:val="de-CH"/>
        </w:rPr>
        <w:t>„Wegweiser durch die Berufslehre“</w:t>
      </w:r>
      <w:r w:rsidRPr="00577BD9">
        <w:rPr>
          <w:rFonts w:ascii="Arial" w:hAnsi="Arial" w:cs="Arial"/>
          <w:lang w:val="de-CH"/>
        </w:rPr>
        <w:t xml:space="preserve"> ist </w:t>
      </w:r>
      <w:r w:rsidR="008F658D">
        <w:rPr>
          <w:rFonts w:ascii="Arial" w:hAnsi="Arial" w:cs="Arial"/>
          <w:lang w:val="de-CH"/>
        </w:rPr>
        <w:t>die offizielle Broschüre der Kantone zum Lehrve</w:t>
      </w:r>
      <w:r w:rsidR="008F658D">
        <w:rPr>
          <w:rFonts w:ascii="Arial" w:hAnsi="Arial" w:cs="Arial"/>
          <w:lang w:val="de-CH"/>
        </w:rPr>
        <w:t>r</w:t>
      </w:r>
      <w:r w:rsidR="008F658D">
        <w:rPr>
          <w:rFonts w:ascii="Arial" w:hAnsi="Arial" w:cs="Arial"/>
          <w:lang w:val="de-CH"/>
        </w:rPr>
        <w:t xml:space="preserve">trag und </w:t>
      </w:r>
      <w:r w:rsidRPr="00577BD9">
        <w:rPr>
          <w:rFonts w:ascii="Arial" w:hAnsi="Arial" w:cs="Arial"/>
          <w:lang w:val="de-CH"/>
        </w:rPr>
        <w:t>eine unentbehrliche Orientierungshilfe für alle, die sich mit der beruflichen Grun</w:t>
      </w:r>
      <w:r w:rsidRPr="00577BD9">
        <w:rPr>
          <w:rFonts w:ascii="Arial" w:hAnsi="Arial" w:cs="Arial"/>
          <w:lang w:val="de-CH"/>
        </w:rPr>
        <w:t>d</w:t>
      </w:r>
      <w:r w:rsidRPr="00577BD9">
        <w:rPr>
          <w:rFonts w:ascii="Arial" w:hAnsi="Arial" w:cs="Arial"/>
          <w:lang w:val="de-CH"/>
        </w:rPr>
        <w:t>bildung auseinanderse</w:t>
      </w:r>
      <w:r w:rsidRPr="00577BD9">
        <w:rPr>
          <w:rFonts w:ascii="Arial" w:hAnsi="Arial" w:cs="Arial"/>
          <w:lang w:val="de-CH"/>
        </w:rPr>
        <w:t>t</w:t>
      </w:r>
      <w:r w:rsidRPr="00577BD9">
        <w:rPr>
          <w:rFonts w:ascii="Arial" w:hAnsi="Arial" w:cs="Arial"/>
          <w:lang w:val="de-CH"/>
        </w:rPr>
        <w:t>zen.</w:t>
      </w:r>
    </w:p>
    <w:p w:rsidR="005F5852" w:rsidRPr="00577BD9" w:rsidRDefault="00875F6D" w:rsidP="00F550E1">
      <w:pPr>
        <w:jc w:val="both"/>
        <w:rPr>
          <w:rFonts w:cs="Arial"/>
        </w:rPr>
      </w:pPr>
      <w:r>
        <w:rPr>
          <w:rFonts w:cs="Arial"/>
          <w:noProof/>
          <w:lang w:val="de-CH" w:eastAsia="de-CH"/>
        </w:rPr>
        <w:drawing>
          <wp:anchor distT="0" distB="0" distL="114300" distR="114300" simplePos="0" relativeHeight="251657216" behindDoc="1" locked="1" layoutInCell="1" allowOverlap="1">
            <wp:simplePos x="0" y="0"/>
            <wp:positionH relativeFrom="column">
              <wp:posOffset>-306070</wp:posOffset>
            </wp:positionH>
            <wp:positionV relativeFrom="page">
              <wp:posOffset>9721215</wp:posOffset>
            </wp:positionV>
            <wp:extent cx="1511935" cy="369570"/>
            <wp:effectExtent l="0" t="0" r="0" b="0"/>
            <wp:wrapNone/>
            <wp:docPr id="13" name="Bild 13" descr="SDBB_Verlag_4f-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DBB_Verlag_4f-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369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5852" w:rsidRPr="00C3241C" w:rsidRDefault="005F5852" w:rsidP="00C23FF6"/>
    <w:p w:rsidR="005F5852" w:rsidRPr="00FF4651" w:rsidRDefault="005F5852" w:rsidP="00C23FF6">
      <w:pPr>
        <w:sectPr w:rsidR="005F5852" w:rsidRPr="00FF4651" w:rsidSect="0031264A">
          <w:footerReference w:type="default" r:id="rId10"/>
          <w:footerReference w:type="first" r:id="rId11"/>
          <w:pgSz w:w="11906" w:h="16838"/>
          <w:pgMar w:top="2268" w:right="1418" w:bottom="1134" w:left="1418" w:header="709" w:footer="1199" w:gutter="0"/>
          <w:pgNumType w:start="1"/>
          <w:cols w:space="708"/>
          <w:titlePg/>
          <w:docGrid w:linePitch="272"/>
        </w:sectPr>
      </w:pPr>
    </w:p>
    <w:p w:rsidR="005F5852" w:rsidRDefault="005F5852" w:rsidP="00C23FF6">
      <w:pPr>
        <w:rPr>
          <w:lang w:val="de-CH"/>
        </w:rPr>
      </w:pPr>
    </w:p>
    <w:p w:rsidR="00BB7881" w:rsidRDefault="00BB7881" w:rsidP="00C23FF6">
      <w:pPr>
        <w:rPr>
          <w:lang w:val="de-CH"/>
        </w:rPr>
      </w:pPr>
    </w:p>
    <w:p w:rsidR="00BB7881" w:rsidRDefault="00BB7881" w:rsidP="00C23FF6">
      <w:pPr>
        <w:rPr>
          <w:lang w:val="de-CH"/>
        </w:rPr>
      </w:pPr>
    </w:p>
    <w:p w:rsidR="00BB7881" w:rsidRDefault="00BB7881" w:rsidP="00C23FF6">
      <w:pPr>
        <w:rPr>
          <w:lang w:val="de-CH"/>
        </w:rPr>
      </w:pPr>
    </w:p>
    <w:p w:rsidR="00910443" w:rsidRDefault="00910443" w:rsidP="00C23FF6">
      <w:pPr>
        <w:rPr>
          <w:lang w:val="de-CH"/>
        </w:rPr>
      </w:pPr>
    </w:p>
    <w:p w:rsidR="00BB7881" w:rsidRDefault="00BB7881" w:rsidP="00C23FF6">
      <w:pPr>
        <w:rPr>
          <w:lang w:val="de-CH"/>
        </w:rPr>
      </w:pPr>
    </w:p>
    <w:p w:rsidR="00DC3D65" w:rsidRDefault="00DC3D65" w:rsidP="00C23FF6">
      <w:pPr>
        <w:rPr>
          <w:lang w:val="de-CH"/>
        </w:rPr>
      </w:pPr>
    </w:p>
    <w:p w:rsidR="00DC3D65" w:rsidRDefault="00DC3D65" w:rsidP="00C23FF6">
      <w:pPr>
        <w:rPr>
          <w:lang w:val="de-CH"/>
        </w:rPr>
      </w:pPr>
    </w:p>
    <w:p w:rsidR="00DC3D65" w:rsidRDefault="00DC3D65" w:rsidP="00C23FF6">
      <w:pPr>
        <w:rPr>
          <w:lang w:val="de-CH"/>
        </w:rPr>
      </w:pPr>
    </w:p>
    <w:p w:rsidR="00DC3D65" w:rsidRDefault="00DC3D65" w:rsidP="00C23FF6">
      <w:pPr>
        <w:rPr>
          <w:lang w:val="de-CH"/>
        </w:rPr>
      </w:pPr>
    </w:p>
    <w:p w:rsidR="00DC3D65" w:rsidRDefault="00DC3D65" w:rsidP="00C23FF6">
      <w:pPr>
        <w:rPr>
          <w:lang w:val="de-CH"/>
        </w:rPr>
      </w:pPr>
    </w:p>
    <w:p w:rsidR="00DC3D65" w:rsidRDefault="00DC3D65" w:rsidP="00C23FF6">
      <w:pPr>
        <w:rPr>
          <w:lang w:val="de-CH"/>
        </w:rPr>
      </w:pPr>
    </w:p>
    <w:p w:rsidR="00DC3D65" w:rsidRDefault="00DC3D65" w:rsidP="00C23FF6">
      <w:pPr>
        <w:rPr>
          <w:lang w:val="de-CH"/>
        </w:rPr>
      </w:pPr>
    </w:p>
    <w:p w:rsidR="00DC3D65" w:rsidRDefault="00DC3D65" w:rsidP="00C23FF6">
      <w:pPr>
        <w:rPr>
          <w:lang w:val="de-CH"/>
        </w:rPr>
      </w:pPr>
    </w:p>
    <w:p w:rsidR="00DC3D65" w:rsidRDefault="00DC3D65" w:rsidP="00C23FF6">
      <w:pPr>
        <w:rPr>
          <w:lang w:val="de-CH"/>
        </w:rPr>
      </w:pPr>
    </w:p>
    <w:p w:rsidR="00BB7881" w:rsidRDefault="00BB7881" w:rsidP="00C23FF6">
      <w:pPr>
        <w:rPr>
          <w:lang w:val="de-CH"/>
        </w:rPr>
      </w:pPr>
    </w:p>
    <w:p w:rsidR="00012224" w:rsidRPr="00FD0045" w:rsidRDefault="005B1251" w:rsidP="000B4218">
      <w:pPr>
        <w:pStyle w:val="Untertitellinksbndig"/>
      </w:pPr>
      <w:r w:rsidRPr="00FD0045">
        <w:rPr>
          <w:lang w:val="de-CH"/>
        </w:rPr>
        <w:t>Änderungen gegenüber der früheren Ausgabe</w:t>
      </w:r>
    </w:p>
    <w:p w:rsidR="009C0E10" w:rsidRDefault="00DC3D65" w:rsidP="009C0E10">
      <w:pPr>
        <w:pStyle w:val="LauftextBlocksatzmitTrennung"/>
      </w:pPr>
      <w:r w:rsidRPr="005B1251">
        <w:t>Form und Struktur des „Wegweiser durch die Berufslehre“ sind gleich geblieben</w:t>
      </w:r>
      <w:r w:rsidRPr="00FD0045">
        <w:t xml:space="preserve">. Basierend auf </w:t>
      </w:r>
      <w:r w:rsidR="005B1251" w:rsidRPr="00FD0045">
        <w:t xml:space="preserve">dem </w:t>
      </w:r>
      <w:r w:rsidRPr="00FD0045">
        <w:t>„L</w:t>
      </w:r>
      <w:r w:rsidR="005B1251" w:rsidRPr="00FD0045">
        <w:t>exikon der Berufsbildung“ wurde</w:t>
      </w:r>
      <w:r w:rsidRPr="00FD0045">
        <w:t xml:space="preserve"> </w:t>
      </w:r>
      <w:r w:rsidR="005B1251" w:rsidRPr="00FD0045">
        <w:t>das Glossar erneuert sowie</w:t>
      </w:r>
      <w:r w:rsidRPr="00FD0045">
        <w:t xml:space="preserve"> </w:t>
      </w:r>
      <w:r w:rsidR="005B1251" w:rsidRPr="00FD0045">
        <w:t xml:space="preserve">die </w:t>
      </w:r>
      <w:r w:rsidRPr="00FD0045">
        <w:t>gesetzliche</w:t>
      </w:r>
      <w:r w:rsidR="005B1251" w:rsidRPr="00FD0045">
        <w:t>n</w:t>
      </w:r>
      <w:r w:rsidRPr="00FD0045">
        <w:t xml:space="preserve"> B</w:t>
      </w:r>
      <w:r w:rsidRPr="00FD0045">
        <w:t>e</w:t>
      </w:r>
      <w:r w:rsidRPr="00FD0045">
        <w:t xml:space="preserve">stimmungen und Adressen </w:t>
      </w:r>
      <w:r w:rsidR="005B1251" w:rsidRPr="00FD0045">
        <w:t xml:space="preserve">überprüft und </w:t>
      </w:r>
      <w:r w:rsidRPr="00FD0045">
        <w:t>aktualisiert.</w:t>
      </w:r>
    </w:p>
    <w:p w:rsidR="00837358" w:rsidRDefault="00837358" w:rsidP="00C23FF6">
      <w:pPr>
        <w:pStyle w:val="LauftextBlocksatzmitTrennung"/>
      </w:pPr>
    </w:p>
    <w:p w:rsidR="00FD0045" w:rsidRDefault="00FD0045" w:rsidP="00C23FF6">
      <w:pPr>
        <w:pStyle w:val="LauftextBlocksatzmitTrennung"/>
      </w:pPr>
    </w:p>
    <w:p w:rsidR="00012224" w:rsidRPr="00C3241C" w:rsidRDefault="00012224" w:rsidP="000B4218">
      <w:pPr>
        <w:pStyle w:val="Untertitellinksbndig"/>
      </w:pPr>
      <w:r w:rsidRPr="00C3241C">
        <w:t>Kurztext</w:t>
      </w:r>
    </w:p>
    <w:p w:rsidR="00DC3D65" w:rsidRDefault="00DC3D65" w:rsidP="00DC3D65">
      <w:pPr>
        <w:pStyle w:val="LauftextBlocksatzmitTrennung"/>
      </w:pPr>
      <w:r>
        <w:t>Die offizielle Broschüre der Kantone zum Lehrvertrag dient den Lehrvertragsparteien als praktische Orientierungshilfe durch die Berufslehre. In einfachen Worten wird die Recht</w:t>
      </w:r>
      <w:r>
        <w:t>s</w:t>
      </w:r>
      <w:r>
        <w:t>grundlage des Lehrvertrags erläutert. Lernenden, aber auch Eltern, Lehr</w:t>
      </w:r>
      <w:r w:rsidR="004866BC">
        <w:t>personen oder</w:t>
      </w:r>
      <w:r>
        <w:t xml:space="preserve"> B</w:t>
      </w:r>
      <w:r>
        <w:t>e</w:t>
      </w:r>
      <w:r>
        <w:t>rufsbild</w:t>
      </w:r>
      <w:r w:rsidR="004866BC">
        <w:t>ner</w:t>
      </w:r>
      <w:r>
        <w:t>innen</w:t>
      </w:r>
      <w:r w:rsidR="004866BC">
        <w:t xml:space="preserve"> und B</w:t>
      </w:r>
      <w:r w:rsidR="004866BC">
        <w:t>e</w:t>
      </w:r>
      <w:r w:rsidR="004866BC">
        <w:t>rufsbildnern</w:t>
      </w:r>
      <w:r>
        <w:t>, gibt er - so knapp wie möglich und so umfangreich wie nötig - Antwo</w:t>
      </w:r>
      <w:r>
        <w:t>r</w:t>
      </w:r>
      <w:r>
        <w:t>ten auf Fragen, die sich beim Unterschreiben des Lehrvertrags und im Laufe einer Berufslehre ste</w:t>
      </w:r>
      <w:r>
        <w:t>l</w:t>
      </w:r>
      <w:r>
        <w:t>len.</w:t>
      </w:r>
    </w:p>
    <w:p w:rsidR="00012224" w:rsidRDefault="00DC3D65" w:rsidP="00DC3D65">
      <w:pPr>
        <w:pStyle w:val="LauftextBlocksatzmitTrennung"/>
      </w:pPr>
      <w:r>
        <w:t>Internetseite für Lernende: www.lp.berufsbildung.ch</w:t>
      </w:r>
    </w:p>
    <w:p w:rsidR="009C0E10" w:rsidRDefault="009C0E10" w:rsidP="00C23FF6">
      <w:pPr>
        <w:pStyle w:val="LauftextBlocksatzmitTrennung"/>
      </w:pPr>
    </w:p>
    <w:p w:rsidR="00FD0045" w:rsidRDefault="00FD0045" w:rsidP="00C23FF6">
      <w:pPr>
        <w:pStyle w:val="LauftextBlocksatzmitTrennung"/>
      </w:pPr>
    </w:p>
    <w:p w:rsidR="00012224" w:rsidRPr="00C3241C" w:rsidRDefault="00012224" w:rsidP="000B4218">
      <w:pPr>
        <w:pStyle w:val="Untertitellinksbndig"/>
      </w:pPr>
      <w:r>
        <w:t>Bibliografische Angaben</w:t>
      </w:r>
    </w:p>
    <w:p w:rsidR="00DC3D65" w:rsidRPr="00FD0045" w:rsidRDefault="00DC3D65" w:rsidP="00DC3D65">
      <w:pPr>
        <w:autoSpaceDE w:val="0"/>
        <w:autoSpaceDN w:val="0"/>
        <w:adjustRightInd w:val="0"/>
        <w:spacing w:line="260" w:lineRule="exact"/>
        <w:jc w:val="both"/>
        <w:rPr>
          <w:rFonts w:cs="Arial"/>
        </w:rPr>
      </w:pPr>
      <w:r w:rsidRPr="00CD2303">
        <w:rPr>
          <w:rFonts w:cs="Arial"/>
        </w:rPr>
        <w:t xml:space="preserve">SDBB. </w:t>
      </w:r>
      <w:r>
        <w:rPr>
          <w:rFonts w:cs="Arial"/>
          <w:i/>
        </w:rPr>
        <w:t>Wegweiser durch die Berufslehre</w:t>
      </w:r>
      <w:r w:rsidRPr="00CD2303">
        <w:rPr>
          <w:rFonts w:cs="Arial"/>
          <w:i/>
        </w:rPr>
        <w:t>.</w:t>
      </w:r>
      <w:r w:rsidRPr="00CD2303">
        <w:rPr>
          <w:rFonts w:cs="Arial"/>
        </w:rPr>
        <w:t xml:space="preserve"> Bern : SDBB Verlag, </w:t>
      </w:r>
      <w:r w:rsidRPr="00FD0045">
        <w:rPr>
          <w:rFonts w:cs="Arial"/>
        </w:rPr>
        <w:t>20</w:t>
      </w:r>
      <w:r w:rsidR="005B1251" w:rsidRPr="00FD0045">
        <w:rPr>
          <w:rFonts w:cs="Arial"/>
        </w:rPr>
        <w:t>1</w:t>
      </w:r>
      <w:r w:rsidR="002C4219">
        <w:rPr>
          <w:rFonts w:cs="Arial"/>
        </w:rPr>
        <w:t>4</w:t>
      </w:r>
      <w:r w:rsidRPr="00FD0045">
        <w:rPr>
          <w:rFonts w:cs="Arial"/>
        </w:rPr>
        <w:t>.</w:t>
      </w:r>
    </w:p>
    <w:p w:rsidR="00DC3D65" w:rsidRPr="00FD0045" w:rsidRDefault="00DC3D65" w:rsidP="00DC3D65">
      <w:pPr>
        <w:autoSpaceDE w:val="0"/>
        <w:autoSpaceDN w:val="0"/>
        <w:adjustRightInd w:val="0"/>
        <w:spacing w:line="260" w:lineRule="exact"/>
        <w:jc w:val="both"/>
        <w:rPr>
          <w:rFonts w:cs="Arial"/>
        </w:rPr>
      </w:pPr>
      <w:r w:rsidRPr="00FD0045">
        <w:rPr>
          <w:rFonts w:cs="Arial"/>
        </w:rPr>
        <w:t xml:space="preserve">32 S. ISBN </w:t>
      </w:r>
      <w:r w:rsidR="005B1251" w:rsidRPr="00FD0045">
        <w:rPr>
          <w:rFonts w:cs="Arial"/>
        </w:rPr>
        <w:t>978-3-03753-0</w:t>
      </w:r>
      <w:r w:rsidR="004866BC">
        <w:rPr>
          <w:rFonts w:cs="Arial"/>
        </w:rPr>
        <w:t>86</w:t>
      </w:r>
      <w:r w:rsidR="005B1251" w:rsidRPr="00FD0045">
        <w:rPr>
          <w:rFonts w:cs="Arial"/>
        </w:rPr>
        <w:t>-</w:t>
      </w:r>
      <w:r w:rsidR="004866BC">
        <w:rPr>
          <w:rFonts w:cs="Arial"/>
        </w:rPr>
        <w:t>3</w:t>
      </w:r>
      <w:r w:rsidRPr="00FD0045">
        <w:rPr>
          <w:rFonts w:cs="Arial"/>
        </w:rPr>
        <w:t>.</w:t>
      </w:r>
    </w:p>
    <w:p w:rsidR="00DC3D65" w:rsidRDefault="00DC3D65" w:rsidP="00DC3D65">
      <w:pPr>
        <w:autoSpaceDE w:val="0"/>
        <w:autoSpaceDN w:val="0"/>
        <w:adjustRightInd w:val="0"/>
        <w:spacing w:line="260" w:lineRule="exact"/>
        <w:jc w:val="both"/>
        <w:rPr>
          <w:rFonts w:cs="Arial"/>
        </w:rPr>
      </w:pPr>
      <w:r w:rsidRPr="00FD0045">
        <w:rPr>
          <w:rFonts w:cs="Arial"/>
        </w:rPr>
        <w:t xml:space="preserve">CHF 2.50, Broschüre, auch </w:t>
      </w:r>
      <w:r w:rsidR="005B1251" w:rsidRPr="00FD0045">
        <w:rPr>
          <w:rFonts w:cs="Arial"/>
        </w:rPr>
        <w:t>in</w:t>
      </w:r>
      <w:r w:rsidRPr="00CD2303">
        <w:rPr>
          <w:rFonts w:cs="Arial"/>
        </w:rPr>
        <w:t xml:space="preserve"> Französisch und Italienisch erhältlich.</w:t>
      </w:r>
    </w:p>
    <w:p w:rsidR="00DE184A" w:rsidRPr="00C3241C" w:rsidRDefault="00DE184A" w:rsidP="00DE184A">
      <w:pPr>
        <w:autoSpaceDE w:val="0"/>
        <w:autoSpaceDN w:val="0"/>
        <w:adjustRightInd w:val="0"/>
        <w:spacing w:line="260" w:lineRule="exact"/>
        <w:jc w:val="both"/>
        <w:rPr>
          <w:rFonts w:cs="Arial"/>
        </w:rPr>
      </w:pPr>
    </w:p>
    <w:p w:rsidR="00012224" w:rsidRPr="00C3241C" w:rsidRDefault="00012224" w:rsidP="000B4218">
      <w:pPr>
        <w:pStyle w:val="Untertitellinksbndig"/>
      </w:pPr>
      <w:r w:rsidRPr="00C3241C">
        <w:t>Bezugsquelle</w:t>
      </w:r>
    </w:p>
    <w:p w:rsidR="00012224" w:rsidRPr="00C3241C" w:rsidRDefault="00012224" w:rsidP="00C23FF6">
      <w:pPr>
        <w:pStyle w:val="LauftextBlocksatzmitTrennung"/>
      </w:pPr>
      <w:r w:rsidRPr="00C3241C">
        <w:t>SDBB Vertrieb,</w:t>
      </w:r>
      <w:r w:rsidR="007C6CC6" w:rsidRPr="007C6CC6">
        <w:rPr>
          <w:rFonts w:cs="Arial"/>
          <w:lang w:val="de-CH"/>
        </w:rPr>
        <w:t xml:space="preserve"> Industriestrasse 1, 3052 Zollikofen</w:t>
      </w:r>
      <w:r w:rsidR="007C6CC6">
        <w:t xml:space="preserve">, </w:t>
      </w:r>
      <w:r w:rsidRPr="00C3241C">
        <w:t>Tel. 0848 999 001,</w:t>
      </w:r>
      <w:r w:rsidR="0031264A">
        <w:t xml:space="preserve"> </w:t>
      </w:r>
      <w:r w:rsidRPr="00C3241C">
        <w:t>Fax</w:t>
      </w:r>
      <w:r w:rsidR="007C6CC6">
        <w:t xml:space="preserve"> </w:t>
      </w:r>
      <w:r w:rsidR="007C6CC6" w:rsidRPr="007C6CC6">
        <w:rPr>
          <w:rFonts w:cs="Arial"/>
          <w:lang w:val="de-CH"/>
        </w:rPr>
        <w:t xml:space="preserve">031 320 29 38, </w:t>
      </w:r>
      <w:r w:rsidRPr="00C3241C">
        <w:t xml:space="preserve"> </w:t>
      </w:r>
    </w:p>
    <w:p w:rsidR="00780898" w:rsidRDefault="00012224" w:rsidP="00780898">
      <w:pPr>
        <w:pStyle w:val="LauftextBlocksatzmitTrennung"/>
      </w:pPr>
      <w:r w:rsidRPr="00C3241C">
        <w:t xml:space="preserve">vertrieb@sdbb.ch, </w:t>
      </w:r>
      <w:r w:rsidR="00780898" w:rsidRPr="00780898">
        <w:t>www.shop.sdbb.ch</w:t>
      </w:r>
    </w:p>
    <w:p w:rsidR="00FD0045" w:rsidRPr="007C6CC6" w:rsidRDefault="00FD0045" w:rsidP="00FD0045">
      <w:pPr>
        <w:pStyle w:val="LauftextBlocksatzmitTrennung"/>
      </w:pPr>
    </w:p>
    <w:p w:rsidR="00FD0045" w:rsidRPr="007C6CC6" w:rsidRDefault="00FD0045" w:rsidP="00FD0045">
      <w:pPr>
        <w:pStyle w:val="LauftextBlocksatzmitTrennung"/>
      </w:pPr>
    </w:p>
    <w:p w:rsidR="00FD0045" w:rsidRDefault="00875F6D" w:rsidP="00FD0045">
      <w:pPr>
        <w:pStyle w:val="Ausgabedatum"/>
      </w:pPr>
      <w:r>
        <w:rPr>
          <w:noProof/>
          <w:lang w:val="de-CH" w:eastAsia="de-CH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0</wp:posOffset>
            </wp:positionH>
            <wp:positionV relativeFrom="page">
              <wp:posOffset>8646795</wp:posOffset>
            </wp:positionV>
            <wp:extent cx="5765800" cy="1041400"/>
            <wp:effectExtent l="0" t="0" r="6350" b="6350"/>
            <wp:wrapNone/>
            <wp:docPr id="20" name="Bild 20" descr="adressb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dressbloc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104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045" w:rsidRPr="000E257E">
        <w:t xml:space="preserve">Ausgabe </w:t>
      </w:r>
      <w:r w:rsidR="00FD0045">
        <w:t>0</w:t>
      </w:r>
      <w:r w:rsidR="002C4219">
        <w:t>5</w:t>
      </w:r>
      <w:r w:rsidR="00FD0045" w:rsidRPr="000E257E">
        <w:t>.</w:t>
      </w:r>
      <w:r w:rsidR="00FD0045">
        <w:t>201</w:t>
      </w:r>
      <w:r w:rsidR="002C4219">
        <w:t>4</w:t>
      </w:r>
    </w:p>
    <w:p w:rsidR="00FD0045" w:rsidRPr="000E257E" w:rsidRDefault="00FD0045" w:rsidP="00FD0045">
      <w:pPr>
        <w:pStyle w:val="Ausgabedatum"/>
      </w:pPr>
      <w:r>
        <w:t>Infocorner: www.info.berufsbildung.ch</w:t>
      </w:r>
    </w:p>
    <w:sectPr w:rsidR="00FD0045" w:rsidRPr="000E257E" w:rsidSect="0031264A">
      <w:pgSz w:w="11906" w:h="16838"/>
      <w:pgMar w:top="1418" w:right="1418" w:bottom="567" w:left="1418" w:header="709" w:footer="1421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5C7" w:rsidRDefault="009C65C7">
      <w:r>
        <w:separator/>
      </w:r>
    </w:p>
  </w:endnote>
  <w:endnote w:type="continuationSeparator" w:id="0">
    <w:p w:rsidR="009C65C7" w:rsidRDefault="009C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924" w:rsidRDefault="00875F6D">
    <w:r>
      <w:rPr>
        <w:noProof/>
        <w:lang w:val="de-CH" w:eastAsia="de-CH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0</wp:posOffset>
          </wp:positionH>
          <wp:positionV relativeFrom="page">
            <wp:posOffset>9901555</wp:posOffset>
          </wp:positionV>
          <wp:extent cx="5384800" cy="381000"/>
          <wp:effectExtent l="0" t="0" r="6350" b="0"/>
          <wp:wrapNone/>
          <wp:docPr id="7" name="Bild 7" descr="fuss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ussze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924" w:rsidRPr="00344DF3" w:rsidRDefault="00B76924">
    <w:pPr>
      <w:rPr>
        <w:rFonts w:cs="Arial"/>
        <w:lang w:val="de-CH"/>
      </w:rPr>
    </w:pPr>
  </w:p>
  <w:p w:rsidR="00B76924" w:rsidRPr="00344DF3" w:rsidRDefault="00B76924">
    <w:pPr>
      <w:rPr>
        <w:rFonts w:cs="Arial"/>
        <w:lang w:val="de-CH"/>
      </w:rPr>
    </w:pPr>
    <w:r w:rsidRPr="00344DF3">
      <w:rPr>
        <w:rFonts w:cs="Arial"/>
        <w:lang w:val="de-CH"/>
      </w:rPr>
      <w:t xml:space="preserve">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5C7" w:rsidRDefault="009C65C7">
      <w:r>
        <w:separator/>
      </w:r>
    </w:p>
  </w:footnote>
  <w:footnote w:type="continuationSeparator" w:id="0">
    <w:p w:rsidR="009C65C7" w:rsidRDefault="009C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015"/>
    <w:multiLevelType w:val="hybridMultilevel"/>
    <w:tmpl w:val="BC3A7AB0"/>
    <w:lvl w:ilvl="0" w:tplc="D024ACCC">
      <w:numFmt w:val="bullet"/>
      <w:lvlText w:val="-"/>
      <w:lvlJc w:val="left"/>
      <w:pPr>
        <w:ind w:left="1080" w:hanging="360"/>
      </w:pPr>
      <w:rPr>
        <w:rFonts w:ascii="Arial" w:eastAsia="Times New Roman" w:hAnsi="Arial" w:cs="Wingdings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B77D9"/>
    <w:multiLevelType w:val="hybridMultilevel"/>
    <w:tmpl w:val="FF2E53B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663A42"/>
    <w:multiLevelType w:val="hybridMultilevel"/>
    <w:tmpl w:val="922AF98C"/>
    <w:lvl w:ilvl="0" w:tplc="D024AC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1E32ED"/>
    <w:multiLevelType w:val="hybridMultilevel"/>
    <w:tmpl w:val="B2EA6B00"/>
    <w:lvl w:ilvl="0" w:tplc="D024ACCC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autoHyphenation/>
  <w:hyphenationZone w:val="425"/>
  <w:drawingGridHorizontalSpacing w:val="105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627"/>
    <w:rsid w:val="00006451"/>
    <w:rsid w:val="00012224"/>
    <w:rsid w:val="0002307C"/>
    <w:rsid w:val="00027F5D"/>
    <w:rsid w:val="00065FAD"/>
    <w:rsid w:val="00066228"/>
    <w:rsid w:val="000B4218"/>
    <w:rsid w:val="000E257E"/>
    <w:rsid w:val="00115FE1"/>
    <w:rsid w:val="00196B5D"/>
    <w:rsid w:val="00297BFA"/>
    <w:rsid w:val="002C4219"/>
    <w:rsid w:val="003030F1"/>
    <w:rsid w:val="0031264A"/>
    <w:rsid w:val="00316E6C"/>
    <w:rsid w:val="00370BF3"/>
    <w:rsid w:val="003A079F"/>
    <w:rsid w:val="003C7F2F"/>
    <w:rsid w:val="004320E4"/>
    <w:rsid w:val="0046480E"/>
    <w:rsid w:val="00481153"/>
    <w:rsid w:val="004866BC"/>
    <w:rsid w:val="0048798A"/>
    <w:rsid w:val="004A2713"/>
    <w:rsid w:val="004A6974"/>
    <w:rsid w:val="004D4FA9"/>
    <w:rsid w:val="004F2B4C"/>
    <w:rsid w:val="00551529"/>
    <w:rsid w:val="0055657D"/>
    <w:rsid w:val="00577BD9"/>
    <w:rsid w:val="00590816"/>
    <w:rsid w:val="005A4C62"/>
    <w:rsid w:val="005B1251"/>
    <w:rsid w:val="005F5852"/>
    <w:rsid w:val="00631A31"/>
    <w:rsid w:val="007018E1"/>
    <w:rsid w:val="00722F11"/>
    <w:rsid w:val="00762294"/>
    <w:rsid w:val="00780898"/>
    <w:rsid w:val="007A3D88"/>
    <w:rsid w:val="007B0B67"/>
    <w:rsid w:val="007C6CC6"/>
    <w:rsid w:val="007E6D88"/>
    <w:rsid w:val="007F6AC7"/>
    <w:rsid w:val="00837358"/>
    <w:rsid w:val="00870987"/>
    <w:rsid w:val="0087538C"/>
    <w:rsid w:val="00875F6D"/>
    <w:rsid w:val="00895519"/>
    <w:rsid w:val="008A7569"/>
    <w:rsid w:val="008D3F1C"/>
    <w:rsid w:val="008E008C"/>
    <w:rsid w:val="008F658D"/>
    <w:rsid w:val="00910443"/>
    <w:rsid w:val="00927FE1"/>
    <w:rsid w:val="00972577"/>
    <w:rsid w:val="009C0E10"/>
    <w:rsid w:val="009C65C7"/>
    <w:rsid w:val="00A11001"/>
    <w:rsid w:val="00A41CCC"/>
    <w:rsid w:val="00A4758C"/>
    <w:rsid w:val="00A86852"/>
    <w:rsid w:val="00B76924"/>
    <w:rsid w:val="00B90B50"/>
    <w:rsid w:val="00B9656E"/>
    <w:rsid w:val="00BA6942"/>
    <w:rsid w:val="00BB060F"/>
    <w:rsid w:val="00BB7881"/>
    <w:rsid w:val="00BE039F"/>
    <w:rsid w:val="00C020B3"/>
    <w:rsid w:val="00C140A5"/>
    <w:rsid w:val="00C23FF6"/>
    <w:rsid w:val="00C32EFD"/>
    <w:rsid w:val="00C41A3B"/>
    <w:rsid w:val="00D519AC"/>
    <w:rsid w:val="00D60B60"/>
    <w:rsid w:val="00D85C74"/>
    <w:rsid w:val="00DC3D65"/>
    <w:rsid w:val="00DE039B"/>
    <w:rsid w:val="00DE184A"/>
    <w:rsid w:val="00E022A2"/>
    <w:rsid w:val="00E363F3"/>
    <w:rsid w:val="00E36516"/>
    <w:rsid w:val="00E41D8A"/>
    <w:rsid w:val="00E473F8"/>
    <w:rsid w:val="00EF5627"/>
    <w:rsid w:val="00F21F4D"/>
    <w:rsid w:val="00F230EC"/>
    <w:rsid w:val="00F46FCD"/>
    <w:rsid w:val="00F550E1"/>
    <w:rsid w:val="00F9075F"/>
    <w:rsid w:val="00FD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257E"/>
    <w:pPr>
      <w:spacing w:line="250" w:lineRule="exact"/>
    </w:pPr>
    <w:rPr>
      <w:rFonts w:ascii="Arial" w:eastAsia="Times" w:hAnsi="Arial"/>
      <w:spacing w:val="10"/>
      <w:lang w:val="de-DE" w:eastAsia="de-DE"/>
    </w:rPr>
  </w:style>
  <w:style w:type="paragraph" w:styleId="berschrift1">
    <w:name w:val="heading 1"/>
    <w:basedOn w:val="Titel2rechtsbndig"/>
    <w:next w:val="Standard"/>
    <w:link w:val="berschrift1Zchn"/>
    <w:uiPriority w:val="9"/>
    <w:rsid w:val="000B4218"/>
    <w:pPr>
      <w:keepNext/>
      <w:keepLines/>
      <w:spacing w:before="480" w:after="0" w:line="250" w:lineRule="exact"/>
      <w:jc w:val="left"/>
      <w:outlineLvl w:val="0"/>
    </w:pPr>
    <w:rPr>
      <w:rFonts w:ascii="Cambria" w:hAnsi="Cambria"/>
      <w:noProof w:val="0"/>
      <w:color w:val="365F91"/>
      <w:spacing w:val="10"/>
      <w:sz w:val="28"/>
      <w:szCs w:val="28"/>
      <w:lang w:val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2rechtsbndig">
    <w:name w:val="Titel2  rechtsbündig"/>
    <w:basedOn w:val="Standard"/>
    <w:rsid w:val="000B4218"/>
    <w:pPr>
      <w:spacing w:after="240" w:line="240" w:lineRule="auto"/>
      <w:jc w:val="right"/>
    </w:pPr>
    <w:rPr>
      <w:rFonts w:eastAsia="Times New Roman"/>
      <w:b/>
      <w:bCs/>
      <w:noProof/>
      <w:spacing w:val="20"/>
      <w:sz w:val="22"/>
      <w:lang w:val="de-CH"/>
    </w:rPr>
  </w:style>
  <w:style w:type="paragraph" w:styleId="Sprechblasentext">
    <w:name w:val="Balloon Text"/>
    <w:basedOn w:val="Standard"/>
    <w:semiHidden/>
    <w:rsid w:val="000A13C9"/>
    <w:rPr>
      <w:rFonts w:cs="Tahoma"/>
      <w:sz w:val="16"/>
      <w:szCs w:val="16"/>
    </w:rPr>
  </w:style>
  <w:style w:type="character" w:customStyle="1" w:styleId="berschrift1Zchn">
    <w:name w:val="Überschrift 1 Zchn"/>
    <w:link w:val="berschrift1"/>
    <w:uiPriority w:val="9"/>
    <w:rsid w:val="000B4218"/>
    <w:rPr>
      <w:rFonts w:ascii="Cambria" w:eastAsia="Times New Roman" w:hAnsi="Cambria" w:cs="Times New Roman"/>
      <w:b/>
      <w:bCs/>
      <w:color w:val="365F91"/>
      <w:spacing w:val="10"/>
      <w:sz w:val="28"/>
      <w:szCs w:val="28"/>
      <w:lang w:val="de-DE" w:eastAsia="de-DE"/>
    </w:rPr>
  </w:style>
  <w:style w:type="paragraph" w:customStyle="1" w:styleId="Titel1rechtsbndig">
    <w:name w:val="Titel1 rechtsbündig"/>
    <w:basedOn w:val="Standard"/>
    <w:rsid w:val="000B4218"/>
    <w:pPr>
      <w:spacing w:after="840" w:line="240" w:lineRule="auto"/>
      <w:ind w:left="1276"/>
      <w:jc w:val="right"/>
    </w:pPr>
    <w:rPr>
      <w:rFonts w:eastAsia="Times New Roman"/>
      <w:b/>
      <w:bCs/>
      <w:noProof/>
      <w:spacing w:val="20"/>
      <w:sz w:val="32"/>
      <w:lang w:val="de-CH"/>
    </w:rPr>
  </w:style>
  <w:style w:type="paragraph" w:customStyle="1" w:styleId="Titel3linksbndig">
    <w:name w:val="Titel3 linksbündig"/>
    <w:basedOn w:val="Standard"/>
    <w:rsid w:val="00C23FF6"/>
    <w:pPr>
      <w:spacing w:line="260" w:lineRule="exact"/>
      <w:jc w:val="both"/>
    </w:pPr>
    <w:rPr>
      <w:rFonts w:eastAsia="Times New Roman"/>
      <w:b/>
      <w:bCs/>
      <w:sz w:val="22"/>
    </w:rPr>
  </w:style>
  <w:style w:type="paragraph" w:customStyle="1" w:styleId="ZusatzzuTitel3linksbndig">
    <w:name w:val="Zusatz zu Titel3 linksbündig"/>
    <w:basedOn w:val="Standard"/>
    <w:rsid w:val="00C23FF6"/>
    <w:pPr>
      <w:spacing w:line="260" w:lineRule="exact"/>
      <w:jc w:val="both"/>
    </w:pPr>
    <w:rPr>
      <w:rFonts w:eastAsia="Times New Roman"/>
      <w:sz w:val="22"/>
    </w:rPr>
  </w:style>
  <w:style w:type="paragraph" w:customStyle="1" w:styleId="Untertitellinksbndig">
    <w:name w:val="Untertitel linksbündig"/>
    <w:basedOn w:val="Standard"/>
    <w:rsid w:val="000B4218"/>
    <w:pPr>
      <w:spacing w:after="120" w:line="260" w:lineRule="exact"/>
      <w:jc w:val="both"/>
    </w:pPr>
    <w:rPr>
      <w:rFonts w:eastAsia="Times New Roman"/>
      <w:b/>
      <w:bCs/>
    </w:rPr>
  </w:style>
  <w:style w:type="paragraph" w:customStyle="1" w:styleId="LauftextBlocksatzmitTrennung">
    <w:name w:val="Lauftext: Blocksatz mit Trennung"/>
    <w:aliases w:val="Zeilenabstand 13 pt"/>
    <w:basedOn w:val="Standard"/>
    <w:rsid w:val="00C23FF6"/>
    <w:pPr>
      <w:spacing w:line="260" w:lineRule="exact"/>
      <w:jc w:val="both"/>
    </w:pPr>
    <w:rPr>
      <w:rFonts w:eastAsia="Times New Roman"/>
    </w:rPr>
  </w:style>
  <w:style w:type="paragraph" w:styleId="Kopfzeile">
    <w:name w:val="header"/>
    <w:basedOn w:val="Standard"/>
    <w:link w:val="KopfzeileZchn"/>
    <w:uiPriority w:val="99"/>
    <w:semiHidden/>
    <w:unhideWhenUsed/>
    <w:rsid w:val="007018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7018E1"/>
    <w:rPr>
      <w:rFonts w:ascii="Arial" w:eastAsia="Times" w:hAnsi="Arial"/>
      <w:spacing w:val="10"/>
      <w:lang w:val="de-DE"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7018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7018E1"/>
    <w:rPr>
      <w:rFonts w:ascii="Arial" w:eastAsia="Times" w:hAnsi="Arial"/>
      <w:spacing w:val="10"/>
      <w:lang w:val="de-DE" w:eastAsia="de-DE"/>
    </w:rPr>
  </w:style>
  <w:style w:type="paragraph" w:customStyle="1" w:styleId="Ausgabedatum">
    <w:name w:val="Ausgabedatum"/>
    <w:basedOn w:val="LauftextBlocksatzmitTrennung"/>
    <w:rsid w:val="005A4C62"/>
    <w:pPr>
      <w:jc w:val="right"/>
    </w:pPr>
    <w:rPr>
      <w:sz w:val="16"/>
    </w:rPr>
  </w:style>
  <w:style w:type="paragraph" w:customStyle="1" w:styleId="Schreibtext">
    <w:name w:val="Schreibtext"/>
    <w:basedOn w:val="Standard"/>
    <w:rsid w:val="00DC3D65"/>
    <w:rPr>
      <w:rFonts w:ascii="Tahoma" w:hAnsi="Tahoma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257E"/>
    <w:pPr>
      <w:spacing w:line="250" w:lineRule="exact"/>
    </w:pPr>
    <w:rPr>
      <w:rFonts w:ascii="Arial" w:eastAsia="Times" w:hAnsi="Arial"/>
      <w:spacing w:val="10"/>
      <w:lang w:val="de-DE" w:eastAsia="de-DE"/>
    </w:rPr>
  </w:style>
  <w:style w:type="paragraph" w:styleId="berschrift1">
    <w:name w:val="heading 1"/>
    <w:basedOn w:val="Titel2rechtsbndig"/>
    <w:next w:val="Standard"/>
    <w:link w:val="berschrift1Zchn"/>
    <w:uiPriority w:val="9"/>
    <w:rsid w:val="000B4218"/>
    <w:pPr>
      <w:keepNext/>
      <w:keepLines/>
      <w:spacing w:before="480" w:after="0" w:line="250" w:lineRule="exact"/>
      <w:jc w:val="left"/>
      <w:outlineLvl w:val="0"/>
    </w:pPr>
    <w:rPr>
      <w:rFonts w:ascii="Cambria" w:hAnsi="Cambria"/>
      <w:noProof w:val="0"/>
      <w:color w:val="365F91"/>
      <w:spacing w:val="10"/>
      <w:sz w:val="28"/>
      <w:szCs w:val="28"/>
      <w:lang w:val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2rechtsbndig">
    <w:name w:val="Titel2  rechtsbündig"/>
    <w:basedOn w:val="Standard"/>
    <w:rsid w:val="000B4218"/>
    <w:pPr>
      <w:spacing w:after="240" w:line="240" w:lineRule="auto"/>
      <w:jc w:val="right"/>
    </w:pPr>
    <w:rPr>
      <w:rFonts w:eastAsia="Times New Roman"/>
      <w:b/>
      <w:bCs/>
      <w:noProof/>
      <w:spacing w:val="20"/>
      <w:sz w:val="22"/>
      <w:lang w:val="de-CH"/>
    </w:rPr>
  </w:style>
  <w:style w:type="paragraph" w:styleId="Sprechblasentext">
    <w:name w:val="Balloon Text"/>
    <w:basedOn w:val="Standard"/>
    <w:semiHidden/>
    <w:rsid w:val="000A13C9"/>
    <w:rPr>
      <w:rFonts w:cs="Tahoma"/>
      <w:sz w:val="16"/>
      <w:szCs w:val="16"/>
    </w:rPr>
  </w:style>
  <w:style w:type="character" w:customStyle="1" w:styleId="berschrift1Zchn">
    <w:name w:val="Überschrift 1 Zchn"/>
    <w:link w:val="berschrift1"/>
    <w:uiPriority w:val="9"/>
    <w:rsid w:val="000B4218"/>
    <w:rPr>
      <w:rFonts w:ascii="Cambria" w:eastAsia="Times New Roman" w:hAnsi="Cambria" w:cs="Times New Roman"/>
      <w:b/>
      <w:bCs/>
      <w:color w:val="365F91"/>
      <w:spacing w:val="10"/>
      <w:sz w:val="28"/>
      <w:szCs w:val="28"/>
      <w:lang w:val="de-DE" w:eastAsia="de-DE"/>
    </w:rPr>
  </w:style>
  <w:style w:type="paragraph" w:customStyle="1" w:styleId="Titel1rechtsbndig">
    <w:name w:val="Titel1 rechtsbündig"/>
    <w:basedOn w:val="Standard"/>
    <w:rsid w:val="000B4218"/>
    <w:pPr>
      <w:spacing w:after="840" w:line="240" w:lineRule="auto"/>
      <w:ind w:left="1276"/>
      <w:jc w:val="right"/>
    </w:pPr>
    <w:rPr>
      <w:rFonts w:eastAsia="Times New Roman"/>
      <w:b/>
      <w:bCs/>
      <w:noProof/>
      <w:spacing w:val="20"/>
      <w:sz w:val="32"/>
      <w:lang w:val="de-CH"/>
    </w:rPr>
  </w:style>
  <w:style w:type="paragraph" w:customStyle="1" w:styleId="Titel3linksbndig">
    <w:name w:val="Titel3 linksbündig"/>
    <w:basedOn w:val="Standard"/>
    <w:rsid w:val="00C23FF6"/>
    <w:pPr>
      <w:spacing w:line="260" w:lineRule="exact"/>
      <w:jc w:val="both"/>
    </w:pPr>
    <w:rPr>
      <w:rFonts w:eastAsia="Times New Roman"/>
      <w:b/>
      <w:bCs/>
      <w:sz w:val="22"/>
    </w:rPr>
  </w:style>
  <w:style w:type="paragraph" w:customStyle="1" w:styleId="ZusatzzuTitel3linksbndig">
    <w:name w:val="Zusatz zu Titel3 linksbündig"/>
    <w:basedOn w:val="Standard"/>
    <w:rsid w:val="00C23FF6"/>
    <w:pPr>
      <w:spacing w:line="260" w:lineRule="exact"/>
      <w:jc w:val="both"/>
    </w:pPr>
    <w:rPr>
      <w:rFonts w:eastAsia="Times New Roman"/>
      <w:sz w:val="22"/>
    </w:rPr>
  </w:style>
  <w:style w:type="paragraph" w:customStyle="1" w:styleId="Untertitellinksbndig">
    <w:name w:val="Untertitel linksbündig"/>
    <w:basedOn w:val="Standard"/>
    <w:rsid w:val="000B4218"/>
    <w:pPr>
      <w:spacing w:after="120" w:line="260" w:lineRule="exact"/>
      <w:jc w:val="both"/>
    </w:pPr>
    <w:rPr>
      <w:rFonts w:eastAsia="Times New Roman"/>
      <w:b/>
      <w:bCs/>
    </w:rPr>
  </w:style>
  <w:style w:type="paragraph" w:customStyle="1" w:styleId="LauftextBlocksatzmitTrennung">
    <w:name w:val="Lauftext: Blocksatz mit Trennung"/>
    <w:aliases w:val="Zeilenabstand 13 pt"/>
    <w:basedOn w:val="Standard"/>
    <w:rsid w:val="00C23FF6"/>
    <w:pPr>
      <w:spacing w:line="260" w:lineRule="exact"/>
      <w:jc w:val="both"/>
    </w:pPr>
    <w:rPr>
      <w:rFonts w:eastAsia="Times New Roman"/>
    </w:rPr>
  </w:style>
  <w:style w:type="paragraph" w:styleId="Kopfzeile">
    <w:name w:val="header"/>
    <w:basedOn w:val="Standard"/>
    <w:link w:val="KopfzeileZchn"/>
    <w:uiPriority w:val="99"/>
    <w:semiHidden/>
    <w:unhideWhenUsed/>
    <w:rsid w:val="007018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7018E1"/>
    <w:rPr>
      <w:rFonts w:ascii="Arial" w:eastAsia="Times" w:hAnsi="Arial"/>
      <w:spacing w:val="10"/>
      <w:lang w:val="de-DE"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7018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7018E1"/>
    <w:rPr>
      <w:rFonts w:ascii="Arial" w:eastAsia="Times" w:hAnsi="Arial"/>
      <w:spacing w:val="10"/>
      <w:lang w:val="de-DE" w:eastAsia="de-DE"/>
    </w:rPr>
  </w:style>
  <w:style w:type="paragraph" w:customStyle="1" w:styleId="Ausgabedatum">
    <w:name w:val="Ausgabedatum"/>
    <w:basedOn w:val="LauftextBlocksatzmitTrennung"/>
    <w:rsid w:val="005A4C62"/>
    <w:pPr>
      <w:jc w:val="right"/>
    </w:pPr>
    <w:rPr>
      <w:sz w:val="16"/>
    </w:rPr>
  </w:style>
  <w:style w:type="paragraph" w:customStyle="1" w:styleId="Schreibtext">
    <w:name w:val="Schreibtext"/>
    <w:basedOn w:val="Standard"/>
    <w:rsid w:val="00DC3D65"/>
    <w:rPr>
      <w:rFonts w:ascii="Tahoma" w:hAnsi="Tahom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DBK\Information,%20Werbung\Mitteilungen_ab2009\Mitteilung_Vorlage_090327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BBAB9-FDB9-4673-90FB-D58EC23DD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Mitteilung_Vorlage_090327</Template>
  <TotalTime>0</TotalTime>
  <Pages>2</Pages>
  <Words>410</Words>
  <Characters>2588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Mitteilung_Name_jjmmdd</vt:lpstr>
      <vt:lpstr>Mitteilung_Name_jjmmdd</vt:lpstr>
    </vt:vector>
  </TitlesOfParts>
  <Company>SDBB Verlag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Mitteilung_Name_jjmmdd</dc:title>
  <dc:creator>Anna Scheidiger</dc:creator>
  <dc:description>Mitteilung des SDBB 
Medienbereich Berufsbildung</dc:description>
  <cp:lastModifiedBy>Ademi, Zana</cp:lastModifiedBy>
  <cp:revision>2</cp:revision>
  <cp:lastPrinted>2015-10-06T08:06:00Z</cp:lastPrinted>
  <dcterms:created xsi:type="dcterms:W3CDTF">2017-10-19T10:14:00Z</dcterms:created>
  <dcterms:modified xsi:type="dcterms:W3CDTF">2017-10-19T10:14:00Z</dcterms:modified>
</cp:coreProperties>
</file>